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5B9" w:rsidRPr="002D4924" w:rsidRDefault="00D51DB2" w:rsidP="002D4924">
      <w:pPr>
        <w:tabs>
          <w:tab w:val="left" w:pos="2250"/>
          <w:tab w:val="left" w:pos="2340"/>
        </w:tabs>
        <w:jc w:val="center"/>
        <w:rPr>
          <w:rFonts w:ascii="Comic Sans MS" w:hAnsi="Comic Sans MS"/>
          <w:sz w:val="28"/>
          <w:szCs w:val="28"/>
        </w:rPr>
      </w:pPr>
      <w:bookmarkStart w:id="0" w:name="_GoBack"/>
      <w:bookmarkEnd w:id="0"/>
      <w:r w:rsidRPr="002D4924">
        <w:rPr>
          <w:rFonts w:ascii="Comic Sans MS" w:hAnsi="Comic Sans MS"/>
          <w:sz w:val="28"/>
          <w:szCs w:val="28"/>
        </w:rPr>
        <w:t>Vocabulary to accompany Oral Language Themes</w:t>
      </w:r>
    </w:p>
    <w:p w:rsidR="00D51DB2" w:rsidRDefault="00D51DB2" w:rsidP="002D4924">
      <w:pPr>
        <w:jc w:val="center"/>
        <w:rPr>
          <w:rFonts w:ascii="Comic Sans MS" w:hAnsi="Comic Sans MS"/>
          <w:sz w:val="28"/>
          <w:szCs w:val="28"/>
        </w:rPr>
      </w:pPr>
      <w:r w:rsidRPr="002D4924">
        <w:rPr>
          <w:rFonts w:ascii="Comic Sans MS" w:hAnsi="Comic Sans MS"/>
          <w:sz w:val="28"/>
          <w:szCs w:val="28"/>
        </w:rPr>
        <w:t>5</w:t>
      </w:r>
      <w:r w:rsidRPr="002D4924">
        <w:rPr>
          <w:rFonts w:ascii="Comic Sans MS" w:hAnsi="Comic Sans MS"/>
          <w:sz w:val="28"/>
          <w:szCs w:val="28"/>
          <w:vertAlign w:val="superscript"/>
        </w:rPr>
        <w:t>th</w:t>
      </w:r>
      <w:r w:rsidRPr="002D4924">
        <w:rPr>
          <w:rFonts w:ascii="Comic Sans MS" w:hAnsi="Comic Sans MS"/>
          <w:sz w:val="28"/>
          <w:szCs w:val="28"/>
        </w:rPr>
        <w:t xml:space="preserve"> Class</w:t>
      </w:r>
    </w:p>
    <w:p w:rsidR="002D4924" w:rsidRDefault="002D4924" w:rsidP="002D4924">
      <w:pPr>
        <w:jc w:val="center"/>
      </w:pPr>
    </w:p>
    <w:tbl>
      <w:tblPr>
        <w:tblStyle w:val="TableGrid"/>
        <w:tblW w:w="10026" w:type="dxa"/>
        <w:tblLook w:val="04A0" w:firstRow="1" w:lastRow="0" w:firstColumn="1" w:lastColumn="0" w:noHBand="0" w:noVBand="1"/>
      </w:tblPr>
      <w:tblGrid>
        <w:gridCol w:w="2065"/>
        <w:gridCol w:w="1870"/>
        <w:gridCol w:w="2061"/>
        <w:gridCol w:w="1870"/>
        <w:gridCol w:w="2160"/>
      </w:tblGrid>
      <w:tr w:rsidR="002D4924" w:rsidRPr="002D4924" w:rsidTr="00A2686D">
        <w:tc>
          <w:tcPr>
            <w:tcW w:w="2065" w:type="dxa"/>
          </w:tcPr>
          <w:p w:rsidR="00D51DB2" w:rsidRPr="002D4924" w:rsidRDefault="00D51DB2" w:rsidP="00A2686D">
            <w:pPr>
              <w:spacing w:line="276" w:lineRule="auto"/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2D4924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September</w:t>
            </w:r>
          </w:p>
        </w:tc>
        <w:tc>
          <w:tcPr>
            <w:tcW w:w="1870" w:type="dxa"/>
          </w:tcPr>
          <w:p w:rsidR="00D51DB2" w:rsidRPr="002D4924" w:rsidRDefault="00D51DB2" w:rsidP="00A2686D">
            <w:pPr>
              <w:spacing w:line="276" w:lineRule="auto"/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2D4924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October</w:t>
            </w:r>
          </w:p>
        </w:tc>
        <w:tc>
          <w:tcPr>
            <w:tcW w:w="2061" w:type="dxa"/>
          </w:tcPr>
          <w:p w:rsidR="00D51DB2" w:rsidRPr="002D4924" w:rsidRDefault="00D51DB2" w:rsidP="00A2686D">
            <w:pPr>
              <w:spacing w:line="276" w:lineRule="auto"/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2D4924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November</w:t>
            </w:r>
          </w:p>
        </w:tc>
        <w:tc>
          <w:tcPr>
            <w:tcW w:w="1870" w:type="dxa"/>
          </w:tcPr>
          <w:p w:rsidR="00D51DB2" w:rsidRPr="002D4924" w:rsidRDefault="00D51DB2" w:rsidP="00A2686D">
            <w:pPr>
              <w:spacing w:line="276" w:lineRule="auto"/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2D4924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December</w:t>
            </w:r>
          </w:p>
        </w:tc>
        <w:tc>
          <w:tcPr>
            <w:tcW w:w="2160" w:type="dxa"/>
          </w:tcPr>
          <w:p w:rsidR="00D51DB2" w:rsidRPr="002D4924" w:rsidRDefault="00D51DB2" w:rsidP="00A2686D">
            <w:pPr>
              <w:spacing w:line="276" w:lineRule="auto"/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2D4924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January</w:t>
            </w:r>
          </w:p>
        </w:tc>
      </w:tr>
      <w:tr w:rsidR="00D51DB2" w:rsidRPr="002D4924" w:rsidTr="00A2686D">
        <w:tc>
          <w:tcPr>
            <w:tcW w:w="2065" w:type="dxa"/>
          </w:tcPr>
          <w:p w:rsidR="00D51DB2" w:rsidRPr="002D4924" w:rsidRDefault="00D51DB2" w:rsidP="00A2686D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2D4924">
              <w:rPr>
                <w:rFonts w:ascii="Comic Sans MS" w:hAnsi="Comic Sans MS"/>
                <w:b/>
                <w:sz w:val="24"/>
                <w:szCs w:val="24"/>
              </w:rPr>
              <w:t>Family</w:t>
            </w:r>
          </w:p>
        </w:tc>
        <w:tc>
          <w:tcPr>
            <w:tcW w:w="1870" w:type="dxa"/>
          </w:tcPr>
          <w:p w:rsidR="00D51DB2" w:rsidRPr="002D4924" w:rsidRDefault="00D51DB2" w:rsidP="00A2686D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2D4924">
              <w:rPr>
                <w:rFonts w:ascii="Comic Sans MS" w:hAnsi="Comic Sans MS"/>
                <w:b/>
                <w:sz w:val="24"/>
                <w:szCs w:val="24"/>
              </w:rPr>
              <w:t>School</w:t>
            </w:r>
          </w:p>
        </w:tc>
        <w:tc>
          <w:tcPr>
            <w:tcW w:w="2061" w:type="dxa"/>
          </w:tcPr>
          <w:p w:rsidR="00D51DB2" w:rsidRPr="002D4924" w:rsidRDefault="00D51DB2" w:rsidP="00A2686D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2D4924">
              <w:rPr>
                <w:rFonts w:ascii="Comic Sans MS" w:hAnsi="Comic Sans MS"/>
                <w:b/>
                <w:sz w:val="24"/>
                <w:szCs w:val="24"/>
              </w:rPr>
              <w:t>Health</w:t>
            </w:r>
          </w:p>
        </w:tc>
        <w:tc>
          <w:tcPr>
            <w:tcW w:w="1870" w:type="dxa"/>
          </w:tcPr>
          <w:p w:rsidR="00D51DB2" w:rsidRPr="002D4924" w:rsidRDefault="00D51DB2" w:rsidP="00A2686D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2D4924">
              <w:rPr>
                <w:rFonts w:ascii="Comic Sans MS" w:hAnsi="Comic Sans MS"/>
                <w:b/>
                <w:sz w:val="24"/>
                <w:szCs w:val="24"/>
              </w:rPr>
              <w:t>Country</w:t>
            </w:r>
            <w:r w:rsidR="00EB6B86" w:rsidRPr="002D4924">
              <w:rPr>
                <w:rFonts w:ascii="Comic Sans MS" w:hAnsi="Comic Sans MS"/>
                <w:b/>
                <w:sz w:val="24"/>
                <w:szCs w:val="24"/>
              </w:rPr>
              <w:t>side</w:t>
            </w:r>
          </w:p>
        </w:tc>
        <w:tc>
          <w:tcPr>
            <w:tcW w:w="2160" w:type="dxa"/>
          </w:tcPr>
          <w:p w:rsidR="00D51DB2" w:rsidRPr="002D4924" w:rsidRDefault="00D51DB2" w:rsidP="00A2686D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2D4924">
              <w:rPr>
                <w:rFonts w:ascii="Comic Sans MS" w:hAnsi="Comic Sans MS"/>
                <w:b/>
                <w:sz w:val="24"/>
                <w:szCs w:val="24"/>
              </w:rPr>
              <w:t>Weather</w:t>
            </w:r>
          </w:p>
        </w:tc>
      </w:tr>
      <w:tr w:rsidR="00D51DB2" w:rsidRPr="002D4924" w:rsidTr="00A2686D">
        <w:tc>
          <w:tcPr>
            <w:tcW w:w="2065" w:type="dxa"/>
          </w:tcPr>
          <w:p w:rsidR="00D51DB2" w:rsidRPr="002D4924" w:rsidRDefault="002D4924" w:rsidP="002D4924">
            <w:pPr>
              <w:tabs>
                <w:tab w:val="left" w:pos="0"/>
              </w:tabs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Immediate f</w:t>
            </w:r>
            <w:r w:rsidR="00494533" w:rsidRPr="002D4924">
              <w:rPr>
                <w:rFonts w:ascii="Comic Sans MS" w:hAnsi="Comic Sans MS"/>
              </w:rPr>
              <w:t>amily</w:t>
            </w:r>
          </w:p>
          <w:p w:rsidR="00494533" w:rsidRPr="002D4924" w:rsidRDefault="00494533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Extended family</w:t>
            </w:r>
          </w:p>
          <w:p w:rsidR="00494533" w:rsidRPr="002D4924" w:rsidRDefault="00494533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Siblings</w:t>
            </w:r>
          </w:p>
          <w:p w:rsidR="00494533" w:rsidRPr="002D4924" w:rsidRDefault="00494533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Family home</w:t>
            </w:r>
          </w:p>
          <w:p w:rsidR="00494533" w:rsidRPr="002D4924" w:rsidRDefault="00494533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Living apart</w:t>
            </w:r>
          </w:p>
          <w:p w:rsidR="00494533" w:rsidRPr="002D4924" w:rsidRDefault="00494533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Economic</w:t>
            </w:r>
          </w:p>
          <w:p w:rsidR="00494533" w:rsidRPr="002D4924" w:rsidRDefault="00494533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Social</w:t>
            </w:r>
          </w:p>
          <w:p w:rsidR="00494533" w:rsidRPr="002D4924" w:rsidRDefault="00494533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Employment</w:t>
            </w:r>
          </w:p>
          <w:p w:rsidR="00494533" w:rsidRPr="002D4924" w:rsidRDefault="00494533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Emigrate</w:t>
            </w:r>
          </w:p>
          <w:p w:rsidR="00494533" w:rsidRPr="002D4924" w:rsidRDefault="00494533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Emigrants</w:t>
            </w:r>
          </w:p>
        </w:tc>
        <w:tc>
          <w:tcPr>
            <w:tcW w:w="1870" w:type="dxa"/>
          </w:tcPr>
          <w:p w:rsidR="00D51DB2" w:rsidRPr="002D4924" w:rsidRDefault="00863580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Advantage</w:t>
            </w:r>
          </w:p>
          <w:p w:rsidR="00863580" w:rsidRPr="002D4924" w:rsidRDefault="00863580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Cater</w:t>
            </w:r>
          </w:p>
          <w:p w:rsidR="00863580" w:rsidRPr="002D4924" w:rsidRDefault="00863580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Completed</w:t>
            </w:r>
          </w:p>
          <w:p w:rsidR="00863580" w:rsidRPr="002D4924" w:rsidRDefault="00863580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Correspondence</w:t>
            </w:r>
          </w:p>
          <w:p w:rsidR="00863580" w:rsidRPr="002D4924" w:rsidRDefault="00863580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Disadvantages</w:t>
            </w:r>
          </w:p>
          <w:p w:rsidR="00863580" w:rsidRPr="002D4924" w:rsidRDefault="00863580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Educational</w:t>
            </w:r>
          </w:p>
          <w:p w:rsidR="00863580" w:rsidRPr="002D4924" w:rsidRDefault="00863580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Fosters</w:t>
            </w:r>
          </w:p>
          <w:p w:rsidR="00863580" w:rsidRPr="002D4924" w:rsidRDefault="00863580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Independence</w:t>
            </w:r>
          </w:p>
          <w:p w:rsidR="00863580" w:rsidRPr="002D4924" w:rsidRDefault="00863580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Materials</w:t>
            </w:r>
          </w:p>
          <w:p w:rsidR="00863580" w:rsidRPr="00A2686D" w:rsidRDefault="00863580" w:rsidP="002D4924">
            <w:pPr>
              <w:spacing w:line="276" w:lineRule="auto"/>
              <w:rPr>
                <w:rFonts w:ascii="Comic Sans MS" w:hAnsi="Comic Sans MS"/>
                <w:lang w:val="en-GB"/>
              </w:rPr>
            </w:pPr>
            <w:r w:rsidRPr="002D4924">
              <w:rPr>
                <w:rFonts w:ascii="Comic Sans MS" w:hAnsi="Comic Sans MS"/>
              </w:rPr>
              <w:t>Opportunity</w:t>
            </w:r>
          </w:p>
        </w:tc>
        <w:tc>
          <w:tcPr>
            <w:tcW w:w="2061" w:type="dxa"/>
          </w:tcPr>
          <w:p w:rsidR="00D51DB2" w:rsidRPr="002D4924" w:rsidRDefault="00ED6343" w:rsidP="002D4924">
            <w:pPr>
              <w:spacing w:line="276" w:lineRule="auto"/>
              <w:rPr>
                <w:rFonts w:ascii="Comic Sans MS" w:hAnsi="Comic Sans MS"/>
              </w:rPr>
            </w:pPr>
            <w:r w:rsidRPr="00A2686D">
              <w:rPr>
                <w:rFonts w:ascii="Comic Sans MS" w:hAnsi="Comic Sans MS"/>
                <w:lang w:val="en-GB"/>
              </w:rPr>
              <w:t>Anaesthetic</w:t>
            </w:r>
          </w:p>
          <w:p w:rsidR="00ED6343" w:rsidRPr="002D4924" w:rsidRDefault="00ED6343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Caring/impersonal</w:t>
            </w:r>
          </w:p>
          <w:p w:rsidR="00ED6343" w:rsidRPr="002D4924" w:rsidRDefault="00ED6343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Casualty</w:t>
            </w:r>
          </w:p>
          <w:p w:rsidR="00ED6343" w:rsidRPr="002D4924" w:rsidRDefault="00ED6343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Effective</w:t>
            </w:r>
          </w:p>
          <w:p w:rsidR="00ED6343" w:rsidRPr="002D4924" w:rsidRDefault="00ED6343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Efficient</w:t>
            </w:r>
          </w:p>
          <w:p w:rsidR="00ED6343" w:rsidRPr="002D4924" w:rsidRDefault="00ED6343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Insurance</w:t>
            </w:r>
          </w:p>
          <w:p w:rsidR="00ED6343" w:rsidRPr="002D4924" w:rsidRDefault="00ED6343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Medical card</w:t>
            </w:r>
          </w:p>
          <w:p w:rsidR="00ED6343" w:rsidRPr="002D4924" w:rsidRDefault="00ED6343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Monotonous</w:t>
            </w:r>
          </w:p>
          <w:p w:rsidR="00ED6343" w:rsidRPr="002D4924" w:rsidRDefault="00ED6343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Operation</w:t>
            </w:r>
          </w:p>
          <w:p w:rsidR="00ED6343" w:rsidRPr="002D4924" w:rsidRDefault="00EB6B86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Post-operative</w:t>
            </w:r>
          </w:p>
        </w:tc>
        <w:tc>
          <w:tcPr>
            <w:tcW w:w="1870" w:type="dxa"/>
          </w:tcPr>
          <w:p w:rsidR="00D51DB2" w:rsidRPr="002D4924" w:rsidRDefault="00EB6B86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Discipline</w:t>
            </w:r>
          </w:p>
          <w:p w:rsidR="00EB6B86" w:rsidRPr="002D4924" w:rsidRDefault="00EB6B86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Diseases</w:t>
            </w:r>
          </w:p>
          <w:p w:rsidR="00EB6B86" w:rsidRPr="002D4924" w:rsidRDefault="00EB6B86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Environment</w:t>
            </w:r>
          </w:p>
          <w:p w:rsidR="00EB6B86" w:rsidRPr="002D4924" w:rsidRDefault="00EB6B86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Excitement</w:t>
            </w:r>
          </w:p>
          <w:p w:rsidR="00EB6B86" w:rsidRPr="002D4924" w:rsidRDefault="00EB6B86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Income</w:t>
            </w:r>
          </w:p>
          <w:p w:rsidR="00EB6B86" w:rsidRPr="002D4924" w:rsidRDefault="00EB6B86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Isolation</w:t>
            </w:r>
          </w:p>
          <w:p w:rsidR="00EB6B86" w:rsidRPr="002D4924" w:rsidRDefault="00EB6B86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Lapping</w:t>
            </w:r>
          </w:p>
          <w:p w:rsidR="00EB6B86" w:rsidRPr="002D4924" w:rsidRDefault="00EB6B86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Majestic</w:t>
            </w:r>
          </w:p>
          <w:p w:rsidR="00EB6B86" w:rsidRPr="002D4924" w:rsidRDefault="00EB6B86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Pace</w:t>
            </w:r>
          </w:p>
          <w:p w:rsidR="00EB6B86" w:rsidRPr="002D4924" w:rsidRDefault="00EB6B86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Peaceful</w:t>
            </w:r>
          </w:p>
        </w:tc>
        <w:tc>
          <w:tcPr>
            <w:tcW w:w="2160" w:type="dxa"/>
          </w:tcPr>
          <w:p w:rsidR="00D51DB2" w:rsidRPr="002D4924" w:rsidRDefault="00777944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Atmospheric</w:t>
            </w:r>
          </w:p>
          <w:p w:rsidR="00777944" w:rsidRPr="002D4924" w:rsidRDefault="00777944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Beaufort Scale</w:t>
            </w:r>
          </w:p>
          <w:p w:rsidR="00777944" w:rsidRPr="002D4924" w:rsidRDefault="00777944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Centigrade</w:t>
            </w:r>
          </w:p>
          <w:p w:rsidR="00777944" w:rsidRPr="002D4924" w:rsidRDefault="00777944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Direction</w:t>
            </w:r>
          </w:p>
          <w:p w:rsidR="00777944" w:rsidRPr="002D4924" w:rsidRDefault="00777944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Forecaster</w:t>
            </w:r>
          </w:p>
          <w:p w:rsidR="00777944" w:rsidRPr="002D4924" w:rsidRDefault="00777944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Fronts</w:t>
            </w:r>
          </w:p>
          <w:p w:rsidR="00777944" w:rsidRPr="002D4924" w:rsidRDefault="00777944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Gale force</w:t>
            </w:r>
          </w:p>
          <w:p w:rsidR="00777944" w:rsidRPr="002D4924" w:rsidRDefault="00777944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Instruments</w:t>
            </w:r>
          </w:p>
          <w:p w:rsidR="00777944" w:rsidRPr="002D4924" w:rsidRDefault="00777944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Isobars</w:t>
            </w:r>
          </w:p>
          <w:p w:rsidR="00777944" w:rsidRPr="002D4924" w:rsidRDefault="00777944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High/low pressure</w:t>
            </w:r>
          </w:p>
        </w:tc>
      </w:tr>
    </w:tbl>
    <w:p w:rsidR="00D51DB2" w:rsidRPr="002D4924" w:rsidRDefault="00D51DB2">
      <w:pPr>
        <w:rPr>
          <w:rFonts w:ascii="Comic Sans MS" w:hAnsi="Comic Sans MS"/>
        </w:rPr>
      </w:pPr>
    </w:p>
    <w:tbl>
      <w:tblPr>
        <w:tblStyle w:val="TableGrid"/>
        <w:tblW w:w="10019" w:type="dxa"/>
        <w:tblLook w:val="04A0" w:firstRow="1" w:lastRow="0" w:firstColumn="1" w:lastColumn="0" w:noHBand="0" w:noVBand="1"/>
      </w:tblPr>
      <w:tblGrid>
        <w:gridCol w:w="1870"/>
        <w:gridCol w:w="1870"/>
        <w:gridCol w:w="2105"/>
        <w:gridCol w:w="2304"/>
        <w:gridCol w:w="1870"/>
      </w:tblGrid>
      <w:tr w:rsidR="002D4924" w:rsidRPr="002D4924" w:rsidTr="00A2686D">
        <w:tc>
          <w:tcPr>
            <w:tcW w:w="1870" w:type="dxa"/>
          </w:tcPr>
          <w:p w:rsidR="00D51DB2" w:rsidRPr="002D4924" w:rsidRDefault="00D51DB2" w:rsidP="00A2686D">
            <w:pPr>
              <w:spacing w:line="276" w:lineRule="auto"/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2D4924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February</w:t>
            </w:r>
          </w:p>
        </w:tc>
        <w:tc>
          <w:tcPr>
            <w:tcW w:w="1870" w:type="dxa"/>
          </w:tcPr>
          <w:p w:rsidR="00D51DB2" w:rsidRPr="002D4924" w:rsidRDefault="00D51DB2" w:rsidP="00A2686D">
            <w:pPr>
              <w:spacing w:line="276" w:lineRule="auto"/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2D4924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March</w:t>
            </w:r>
          </w:p>
        </w:tc>
        <w:tc>
          <w:tcPr>
            <w:tcW w:w="2105" w:type="dxa"/>
          </w:tcPr>
          <w:p w:rsidR="00D51DB2" w:rsidRPr="002D4924" w:rsidRDefault="00D51DB2" w:rsidP="00A2686D">
            <w:pPr>
              <w:spacing w:line="276" w:lineRule="auto"/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2D4924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April</w:t>
            </w:r>
          </w:p>
        </w:tc>
        <w:tc>
          <w:tcPr>
            <w:tcW w:w="2304" w:type="dxa"/>
          </w:tcPr>
          <w:p w:rsidR="00D51DB2" w:rsidRPr="002D4924" w:rsidRDefault="00D51DB2" w:rsidP="00A2686D">
            <w:pPr>
              <w:spacing w:line="276" w:lineRule="auto"/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2D4924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May</w:t>
            </w:r>
          </w:p>
        </w:tc>
        <w:tc>
          <w:tcPr>
            <w:tcW w:w="1870" w:type="dxa"/>
          </w:tcPr>
          <w:p w:rsidR="00D51DB2" w:rsidRPr="002D4924" w:rsidRDefault="00D51DB2" w:rsidP="00A2686D">
            <w:pPr>
              <w:spacing w:line="276" w:lineRule="auto"/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2D4924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June</w:t>
            </w:r>
          </w:p>
        </w:tc>
      </w:tr>
      <w:tr w:rsidR="00D51DB2" w:rsidRPr="002D4924" w:rsidTr="00A2686D">
        <w:tc>
          <w:tcPr>
            <w:tcW w:w="1870" w:type="dxa"/>
          </w:tcPr>
          <w:p w:rsidR="00D51DB2" w:rsidRPr="002D4924" w:rsidRDefault="00D51DB2" w:rsidP="00A2686D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2D4924">
              <w:rPr>
                <w:rFonts w:ascii="Comic Sans MS" w:hAnsi="Comic Sans MS"/>
                <w:b/>
                <w:sz w:val="24"/>
                <w:szCs w:val="24"/>
              </w:rPr>
              <w:t>Shopping</w:t>
            </w:r>
          </w:p>
        </w:tc>
        <w:tc>
          <w:tcPr>
            <w:tcW w:w="1870" w:type="dxa"/>
          </w:tcPr>
          <w:p w:rsidR="00D51DB2" w:rsidRPr="002D4924" w:rsidRDefault="00D51DB2" w:rsidP="00A2686D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2D4924">
              <w:rPr>
                <w:rFonts w:ascii="Comic Sans MS" w:hAnsi="Comic Sans MS"/>
                <w:b/>
                <w:sz w:val="24"/>
                <w:szCs w:val="24"/>
              </w:rPr>
              <w:t>Books</w:t>
            </w:r>
          </w:p>
        </w:tc>
        <w:tc>
          <w:tcPr>
            <w:tcW w:w="2105" w:type="dxa"/>
          </w:tcPr>
          <w:p w:rsidR="00D51DB2" w:rsidRPr="002D4924" w:rsidRDefault="00D51DB2" w:rsidP="00A2686D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2D4924">
              <w:rPr>
                <w:rFonts w:ascii="Comic Sans MS" w:hAnsi="Comic Sans MS"/>
                <w:b/>
                <w:sz w:val="24"/>
                <w:szCs w:val="24"/>
              </w:rPr>
              <w:t>Rescue Services</w:t>
            </w:r>
          </w:p>
        </w:tc>
        <w:tc>
          <w:tcPr>
            <w:tcW w:w="2304" w:type="dxa"/>
          </w:tcPr>
          <w:p w:rsidR="00D51DB2" w:rsidRPr="002D4924" w:rsidRDefault="00D51DB2" w:rsidP="00A2686D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2D4924">
              <w:rPr>
                <w:rFonts w:ascii="Comic Sans MS" w:hAnsi="Comic Sans MS"/>
                <w:b/>
                <w:sz w:val="24"/>
                <w:szCs w:val="24"/>
              </w:rPr>
              <w:t>Cities and Towns</w:t>
            </w:r>
          </w:p>
        </w:tc>
        <w:tc>
          <w:tcPr>
            <w:tcW w:w="1870" w:type="dxa"/>
          </w:tcPr>
          <w:p w:rsidR="00D51DB2" w:rsidRPr="002D4924" w:rsidRDefault="00D51DB2" w:rsidP="00A2686D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2D4924">
              <w:rPr>
                <w:rFonts w:ascii="Comic Sans MS" w:hAnsi="Comic Sans MS"/>
                <w:b/>
                <w:sz w:val="24"/>
                <w:szCs w:val="24"/>
              </w:rPr>
              <w:t>Holidays</w:t>
            </w:r>
          </w:p>
        </w:tc>
      </w:tr>
      <w:tr w:rsidR="00D51DB2" w:rsidRPr="002D4924" w:rsidTr="00A2686D">
        <w:tc>
          <w:tcPr>
            <w:tcW w:w="1870" w:type="dxa"/>
          </w:tcPr>
          <w:p w:rsidR="00D51DB2" w:rsidRPr="002D4924" w:rsidRDefault="001C4313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Bargain</w:t>
            </w:r>
          </w:p>
          <w:p w:rsidR="001C4313" w:rsidRPr="002D4924" w:rsidRDefault="001C4313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Convenience</w:t>
            </w:r>
          </w:p>
          <w:p w:rsidR="001C4313" w:rsidRPr="002D4924" w:rsidRDefault="001C4313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Daily</w:t>
            </w:r>
          </w:p>
          <w:p w:rsidR="001C4313" w:rsidRPr="002D4924" w:rsidRDefault="001C4313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Impulsive</w:t>
            </w:r>
          </w:p>
          <w:p w:rsidR="001C4313" w:rsidRPr="002D4924" w:rsidRDefault="001C4313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Ingredients</w:t>
            </w:r>
          </w:p>
          <w:p w:rsidR="001C4313" w:rsidRPr="002D4924" w:rsidRDefault="00C9406A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Overheads</w:t>
            </w:r>
          </w:p>
          <w:p w:rsidR="00C9406A" w:rsidRPr="002D4924" w:rsidRDefault="00C9406A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Purchase</w:t>
            </w:r>
          </w:p>
          <w:p w:rsidR="00C9406A" w:rsidRPr="002D4924" w:rsidRDefault="00C9406A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Reduction</w:t>
            </w:r>
          </w:p>
          <w:p w:rsidR="00C9406A" w:rsidRPr="002D4924" w:rsidRDefault="00C9406A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Retail</w:t>
            </w:r>
          </w:p>
          <w:p w:rsidR="00C9406A" w:rsidRPr="002D4924" w:rsidRDefault="00C9406A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Tempted</w:t>
            </w:r>
          </w:p>
        </w:tc>
        <w:tc>
          <w:tcPr>
            <w:tcW w:w="1870" w:type="dxa"/>
          </w:tcPr>
          <w:p w:rsidR="00D51DB2" w:rsidRPr="002D4924" w:rsidRDefault="00022A41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Broadsheet</w:t>
            </w:r>
          </w:p>
          <w:p w:rsidR="00022A41" w:rsidRPr="002D4924" w:rsidRDefault="00022A41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Tabloid</w:t>
            </w:r>
          </w:p>
          <w:p w:rsidR="00022A41" w:rsidRPr="002D4924" w:rsidRDefault="00022A41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Format</w:t>
            </w:r>
          </w:p>
          <w:p w:rsidR="00022A41" w:rsidRPr="002D4924" w:rsidRDefault="00022A41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Advertisement</w:t>
            </w:r>
          </w:p>
          <w:p w:rsidR="00022A41" w:rsidRPr="002D4924" w:rsidRDefault="00022A41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Advertising</w:t>
            </w:r>
          </w:p>
          <w:p w:rsidR="00022A41" w:rsidRPr="002D4924" w:rsidRDefault="00022A41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Circulation</w:t>
            </w:r>
          </w:p>
          <w:p w:rsidR="00022A41" w:rsidRPr="002D4924" w:rsidRDefault="00233A72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Layout</w:t>
            </w:r>
          </w:p>
          <w:p w:rsidR="00233A72" w:rsidRPr="002D4924" w:rsidRDefault="00233A72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Photographs</w:t>
            </w:r>
          </w:p>
          <w:p w:rsidR="00233A72" w:rsidRPr="002D4924" w:rsidRDefault="00233A72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Competitions</w:t>
            </w:r>
          </w:p>
          <w:p w:rsidR="00233A72" w:rsidRPr="002D4924" w:rsidRDefault="00233A72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Prizes</w:t>
            </w:r>
          </w:p>
        </w:tc>
        <w:tc>
          <w:tcPr>
            <w:tcW w:w="2105" w:type="dxa"/>
          </w:tcPr>
          <w:p w:rsidR="00D51DB2" w:rsidRPr="002D4924" w:rsidRDefault="007439C9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Abandoned</w:t>
            </w:r>
          </w:p>
          <w:p w:rsidR="007439C9" w:rsidRPr="002D4924" w:rsidRDefault="007439C9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Attention</w:t>
            </w:r>
          </w:p>
          <w:p w:rsidR="007439C9" w:rsidRPr="002D4924" w:rsidRDefault="007439C9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Decrease</w:t>
            </w:r>
          </w:p>
          <w:p w:rsidR="007439C9" w:rsidRPr="002D4924" w:rsidRDefault="007439C9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Increase</w:t>
            </w:r>
          </w:p>
          <w:p w:rsidR="007439C9" w:rsidRPr="002D4924" w:rsidRDefault="007439C9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Neglect</w:t>
            </w:r>
          </w:p>
          <w:p w:rsidR="007439C9" w:rsidRPr="002D4924" w:rsidRDefault="007439C9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Prevention</w:t>
            </w:r>
          </w:p>
          <w:p w:rsidR="007439C9" w:rsidRPr="002D4924" w:rsidRDefault="007439C9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Cruelty</w:t>
            </w:r>
          </w:p>
          <w:p w:rsidR="007439C9" w:rsidRPr="002D4924" w:rsidRDefault="007439C9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Conservancy</w:t>
            </w:r>
          </w:p>
          <w:p w:rsidR="007439C9" w:rsidRPr="002D4924" w:rsidRDefault="007439C9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Sanctuary</w:t>
            </w:r>
          </w:p>
          <w:p w:rsidR="007439C9" w:rsidRPr="002D4924" w:rsidRDefault="007439C9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Society</w:t>
            </w:r>
          </w:p>
        </w:tc>
        <w:tc>
          <w:tcPr>
            <w:tcW w:w="2304" w:type="dxa"/>
          </w:tcPr>
          <w:p w:rsidR="006C2CFB" w:rsidRPr="002D4924" w:rsidRDefault="006C2CFB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Avenues</w:t>
            </w:r>
          </w:p>
          <w:p w:rsidR="006C2CFB" w:rsidRPr="002D4924" w:rsidRDefault="006C2CFB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Architecture</w:t>
            </w:r>
          </w:p>
          <w:p w:rsidR="006C2CFB" w:rsidRPr="002D4924" w:rsidRDefault="006C2CFB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Controversy</w:t>
            </w:r>
          </w:p>
          <w:p w:rsidR="006C2CFB" w:rsidRPr="002D4924" w:rsidRDefault="006C2CFB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Decay</w:t>
            </w:r>
          </w:p>
          <w:p w:rsidR="006C2CFB" w:rsidRPr="002D4924" w:rsidRDefault="006C2CFB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Employment</w:t>
            </w:r>
          </w:p>
          <w:p w:rsidR="006C2CFB" w:rsidRPr="002D4924" w:rsidRDefault="006C2CFB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Prosperity</w:t>
            </w:r>
          </w:p>
          <w:p w:rsidR="006C2CFB" w:rsidRPr="00A2686D" w:rsidRDefault="006C2CFB" w:rsidP="002D4924">
            <w:pPr>
              <w:spacing w:line="276" w:lineRule="auto"/>
              <w:rPr>
                <w:rFonts w:ascii="Comic Sans MS" w:hAnsi="Comic Sans MS"/>
                <w:lang w:val="en-GB"/>
              </w:rPr>
            </w:pPr>
            <w:r w:rsidRPr="002D4924">
              <w:rPr>
                <w:rFonts w:ascii="Comic Sans MS" w:hAnsi="Comic Sans MS"/>
              </w:rPr>
              <w:t>Market research</w:t>
            </w:r>
          </w:p>
          <w:p w:rsidR="006C2CFB" w:rsidRPr="002D4924" w:rsidRDefault="00A2686D" w:rsidP="002D4924">
            <w:pPr>
              <w:spacing w:line="276" w:lineRule="auto"/>
              <w:rPr>
                <w:rFonts w:ascii="Comic Sans MS" w:hAnsi="Comic Sans MS"/>
              </w:rPr>
            </w:pPr>
            <w:r w:rsidRPr="00A2686D">
              <w:rPr>
                <w:rFonts w:ascii="Comic Sans MS" w:hAnsi="Comic Sans MS"/>
                <w:lang w:val="en-GB"/>
              </w:rPr>
              <w:t>Notable</w:t>
            </w:r>
          </w:p>
          <w:p w:rsidR="006C2CFB" w:rsidRPr="002D4924" w:rsidRDefault="006C2CFB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Rapid expansion</w:t>
            </w:r>
          </w:p>
          <w:p w:rsidR="006C2CFB" w:rsidRPr="00A2686D" w:rsidRDefault="006C2CFB" w:rsidP="002D4924">
            <w:pPr>
              <w:spacing w:line="276" w:lineRule="auto"/>
              <w:rPr>
                <w:rFonts w:ascii="Comic Sans MS" w:hAnsi="Comic Sans MS"/>
                <w:lang w:val="en-GB"/>
              </w:rPr>
            </w:pPr>
            <w:r w:rsidRPr="002D4924">
              <w:rPr>
                <w:rFonts w:ascii="Comic Sans MS" w:hAnsi="Comic Sans MS"/>
              </w:rPr>
              <w:t>Spacious</w:t>
            </w:r>
            <w:r w:rsidRPr="00A2686D">
              <w:rPr>
                <w:rFonts w:ascii="Comic Sans MS" w:hAnsi="Comic Sans MS"/>
                <w:lang w:val="en-GB"/>
              </w:rPr>
              <w:t xml:space="preserve"> </w:t>
            </w:r>
            <w:r w:rsidR="00A2686D" w:rsidRPr="00A2686D">
              <w:rPr>
                <w:rFonts w:ascii="Comic Sans MS" w:hAnsi="Comic Sans MS"/>
                <w:lang w:val="en-GB"/>
              </w:rPr>
              <w:t>Accommodation</w:t>
            </w:r>
          </w:p>
        </w:tc>
        <w:tc>
          <w:tcPr>
            <w:tcW w:w="1870" w:type="dxa"/>
          </w:tcPr>
          <w:p w:rsidR="00C03035" w:rsidRPr="002D4924" w:rsidRDefault="00C03035" w:rsidP="002D4924">
            <w:pPr>
              <w:spacing w:line="276" w:lineRule="auto"/>
              <w:rPr>
                <w:rFonts w:ascii="Comic Sans MS" w:hAnsi="Comic Sans MS"/>
              </w:rPr>
            </w:pPr>
            <w:r w:rsidRPr="00A2686D">
              <w:rPr>
                <w:rFonts w:ascii="Comic Sans MS" w:hAnsi="Comic Sans MS"/>
                <w:lang w:val="en-GB"/>
              </w:rPr>
              <w:t>Acco</w:t>
            </w:r>
            <w:r w:rsidR="00A2686D">
              <w:rPr>
                <w:rFonts w:ascii="Comic Sans MS" w:hAnsi="Comic Sans MS"/>
                <w:lang w:val="en-GB"/>
              </w:rPr>
              <w:t>m</w:t>
            </w:r>
            <w:r w:rsidRPr="00A2686D">
              <w:rPr>
                <w:rFonts w:ascii="Comic Sans MS" w:hAnsi="Comic Sans MS"/>
                <w:lang w:val="en-GB"/>
              </w:rPr>
              <w:t>modation</w:t>
            </w:r>
          </w:p>
          <w:p w:rsidR="00C03035" w:rsidRPr="002D4924" w:rsidRDefault="00C03035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Booking deposit</w:t>
            </w:r>
          </w:p>
          <w:p w:rsidR="00C03035" w:rsidRPr="002D4924" w:rsidRDefault="00C03035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Caravan</w:t>
            </w:r>
          </w:p>
          <w:p w:rsidR="00C03035" w:rsidRPr="002D4924" w:rsidRDefault="00C03035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Caravanning</w:t>
            </w:r>
          </w:p>
          <w:p w:rsidR="00C03035" w:rsidRPr="002D4924" w:rsidRDefault="00C03035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Destination</w:t>
            </w:r>
          </w:p>
          <w:p w:rsidR="00C03035" w:rsidRPr="002D4924" w:rsidRDefault="00C03035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Facilities</w:t>
            </w:r>
          </w:p>
          <w:p w:rsidR="00C03035" w:rsidRPr="002D4924" w:rsidRDefault="00C03035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Insurance</w:t>
            </w:r>
          </w:p>
          <w:p w:rsidR="00C03035" w:rsidRPr="002D4924" w:rsidRDefault="00C03035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Resort</w:t>
            </w:r>
          </w:p>
          <w:p w:rsidR="00C03035" w:rsidRPr="002D4924" w:rsidRDefault="00C03035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Self-catering</w:t>
            </w:r>
          </w:p>
          <w:p w:rsidR="00C03035" w:rsidRPr="002D4924" w:rsidRDefault="00C03035" w:rsidP="002D4924">
            <w:pPr>
              <w:spacing w:line="276" w:lineRule="auto"/>
              <w:rPr>
                <w:rFonts w:ascii="Comic Sans MS" w:hAnsi="Comic Sans MS"/>
              </w:rPr>
            </w:pPr>
            <w:r w:rsidRPr="002D4924">
              <w:rPr>
                <w:rFonts w:ascii="Comic Sans MS" w:hAnsi="Comic Sans MS"/>
              </w:rPr>
              <w:t>Travel agency</w:t>
            </w:r>
          </w:p>
        </w:tc>
      </w:tr>
    </w:tbl>
    <w:p w:rsidR="00D51DB2" w:rsidRDefault="00D51DB2"/>
    <w:sectPr w:rsidR="00D51DB2" w:rsidSect="002D4924">
      <w:pgSz w:w="12240" w:h="15840"/>
      <w:pgMar w:top="1440" w:right="1440" w:bottom="144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altName w:val="Segoe U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D51DB2"/>
    <w:rsid w:val="00022A41"/>
    <w:rsid w:val="000B057C"/>
    <w:rsid w:val="000F4280"/>
    <w:rsid w:val="00127836"/>
    <w:rsid w:val="001C4313"/>
    <w:rsid w:val="00233A72"/>
    <w:rsid w:val="00267DF4"/>
    <w:rsid w:val="002D4924"/>
    <w:rsid w:val="003225B9"/>
    <w:rsid w:val="00494533"/>
    <w:rsid w:val="006C2CFB"/>
    <w:rsid w:val="007439C9"/>
    <w:rsid w:val="00777944"/>
    <w:rsid w:val="00863580"/>
    <w:rsid w:val="008B1DB4"/>
    <w:rsid w:val="00A2686D"/>
    <w:rsid w:val="00C03035"/>
    <w:rsid w:val="00C9406A"/>
    <w:rsid w:val="00D51DB2"/>
    <w:rsid w:val="00EB6B86"/>
    <w:rsid w:val="00ED6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2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51D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 Dolan</dc:creator>
  <cp:lastModifiedBy>Una</cp:lastModifiedBy>
  <cp:revision>2</cp:revision>
  <dcterms:created xsi:type="dcterms:W3CDTF">2014-01-29T14:53:00Z</dcterms:created>
  <dcterms:modified xsi:type="dcterms:W3CDTF">2014-01-29T14:53:00Z</dcterms:modified>
</cp:coreProperties>
</file>