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5A" w:rsidRDefault="005C0079"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611756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175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079" w:rsidRPr="005C0079" w:rsidRDefault="005C0079" w:rsidP="005C007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C0079">
                              <w:rPr>
                                <w:b/>
                                <w:sz w:val="24"/>
                                <w:szCs w:val="24"/>
                              </w:rPr>
                              <w:t>Overview of the components of Oral Language, Reading and Writing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363.15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3XIgIAAB4EAAAOAAAAZHJzL2Uyb0RvYy54bWysU9tu2zAMfR+wfxD0vthOczXiFF26DAO6&#10;C9DuA2RZjoVJoiYpsbOvL6Wkaba9DdODQIrkEXlIrm4HrchBOC/BVLQY5ZQIw6GRZlfR70/bdwtK&#10;fGCmYQqMqOhReHq7fvtm1dtSjKED1QhHEMT4srcV7UKwZZZ53gnN/AisMGhswWkWUHW7rHGsR3St&#10;snGez7IeXGMdcOE9vt6fjHSd8NtW8PC1bb0IRFUUcwvpdumu452tV6zcOWY7yc9psH/IQjNp8NML&#10;1D0LjOyd/AtKS+7AQxtGHHQGbSu5SDVgNUX+RzWPHbMi1YLkeHuhyf8/WP7l8M0R2VT0Jp9TYpjG&#10;Jj2JIZD3MJBx5Ke3vkS3R4uOYcBn7HOq1dsH4D88MbDpmNmJO+eg7wRrML8iRmZXoSccH0Hq/jM0&#10;+A3bB0hAQ+t0JA/pIIiOfTpeehNT4fg4mRXFfDqjhKOtmOQ3y8U0/cHKl3DrfPgoQJMoVNRh8xM8&#10;Ozz4ENNh5YtL/M2Dks1WKpUUt6s3ypEDw0HZpnNG/81NGdJXdDkdTxOygRifZkjLgIOspK7oIo8n&#10;hrMy0vHBNEkOTKqTjJkoc+YnUnIiJwz1gI6RtBqaIzLl4DSwuGAodOB+UdLjsFbU/9wzJyhRnwyy&#10;vSwmkzjdSZlM52NU3LWlvrYwwxGqooGSk7gJaSMSD/YOu7KVia/XTM654hAmGs8LE6f8Wk9er2u9&#10;fgYAAP//AwBQSwMEFAAGAAgAAAAhAAMp1g3bAAAABQEAAA8AAABkcnMvZG93bnJldi54bWxMj8FO&#10;wzAQRO9I/IO1SNyokyAKCnGqqlUvHJBakODoxps4wl5btpuGv8f0ApeVRjOaedusZmvYhCGOjgSU&#10;iwIYUufUSIOA97fd3ROwmCQpaRyhgG+MsGqvrxpZK3emPU6HNLBcQrGWAnRKvuY8dhqtjAvnkbLX&#10;u2BlyjIMXAV5zuXW8KooltzKkfKClh43Gruvw8kK+LB6VNvw+tkrM21f+vWDn4MX4vZmXj8DSzin&#10;vzD84md0aDPT0Z1IRWYE5EfS5WbvsVreAzsKqKqyBN42/D99+wMAAP//AwBQSwECLQAUAAYACAAA&#10;ACEAtoM4kv4AAADhAQAAEwAAAAAAAAAAAAAAAAAAAAAAW0NvbnRlbnRfVHlwZXNdLnhtbFBLAQIt&#10;ABQABgAIAAAAIQA4/SH/1gAAAJQBAAALAAAAAAAAAAAAAAAAAC8BAABfcmVscy8ucmVsc1BLAQIt&#10;ABQABgAIAAAAIQDKqc3XIgIAAB4EAAAOAAAAAAAAAAAAAAAAAC4CAABkcnMvZTJvRG9jLnhtbFBL&#10;AQItABQABgAIAAAAIQADKdYN2wAAAAUBAAAPAAAAAAAAAAAAAAAAAHwEAABkcnMvZG93bnJldi54&#10;bWxQSwUGAAAAAAQABADzAAAAhAUAAAAA&#10;" stroked="f">
                <v:textbox style="mso-fit-shape-to-text:t">
                  <w:txbxContent>
                    <w:p w:rsidR="005C0079" w:rsidRPr="005C0079" w:rsidRDefault="005C0079" w:rsidP="005C007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5C0079">
                        <w:rPr>
                          <w:b/>
                          <w:sz w:val="24"/>
                          <w:szCs w:val="24"/>
                        </w:rPr>
                        <w:t>Overview of the components of Oral Language, Reading and Writing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en-IE"/>
        </w:rPr>
        <w:drawing>
          <wp:inline distT="0" distB="0" distL="0" distR="0" wp14:anchorId="494E9FB7">
            <wp:extent cx="8338457" cy="6254133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9615" cy="6255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9B385A" w:rsidSect="005C0079">
      <w:pgSz w:w="16838" w:h="11906" w:orient="landscape"/>
      <w:pgMar w:top="851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079"/>
    <w:rsid w:val="001350EE"/>
    <w:rsid w:val="005C0079"/>
    <w:rsid w:val="006E3037"/>
    <w:rsid w:val="009B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</dc:creator>
  <cp:lastModifiedBy>Una</cp:lastModifiedBy>
  <cp:revision>1</cp:revision>
  <dcterms:created xsi:type="dcterms:W3CDTF">2014-01-29T11:49:00Z</dcterms:created>
  <dcterms:modified xsi:type="dcterms:W3CDTF">2014-01-29T11:51:00Z</dcterms:modified>
</cp:coreProperties>
</file>